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C2E" w:rsidRDefault="00342C2E" w:rsidP="00342C2E">
      <w:pPr>
        <w:jc w:val="center"/>
        <w:rPr>
          <w:b/>
          <w:sz w:val="32"/>
          <w:szCs w:val="32"/>
        </w:rPr>
      </w:pPr>
      <w:bookmarkStart w:id="0" w:name="_Toc327863656"/>
      <w:bookmarkStart w:id="1" w:name="_GoBack"/>
      <w:r w:rsidRPr="00E404C5">
        <w:rPr>
          <w:rFonts w:hint="eastAsia"/>
          <w:b/>
          <w:sz w:val="32"/>
          <w:szCs w:val="32"/>
        </w:rPr>
        <w:t>《高等教育学》课程</w:t>
      </w:r>
      <w:r>
        <w:rPr>
          <w:rFonts w:hint="eastAsia"/>
          <w:b/>
          <w:sz w:val="32"/>
          <w:szCs w:val="32"/>
        </w:rPr>
        <w:t>学习</w:t>
      </w:r>
      <w:r w:rsidRPr="00E404C5">
        <w:rPr>
          <w:rFonts w:hint="eastAsia"/>
          <w:b/>
          <w:sz w:val="32"/>
          <w:szCs w:val="32"/>
        </w:rPr>
        <w:t>大纲</w:t>
      </w:r>
      <w:bookmarkEnd w:id="0"/>
    </w:p>
    <w:bookmarkEnd w:id="1"/>
    <w:p w:rsidR="00EC30A1" w:rsidRPr="00342C2E" w:rsidRDefault="00EC30A1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</w:p>
    <w:p w:rsidR="00EC30A1" w:rsidRPr="00342C2E" w:rsidRDefault="00C34F39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/>
          <w:b/>
          <w:sz w:val="24"/>
          <w:szCs w:val="24"/>
        </w:rPr>
      </w:pPr>
      <w:r w:rsidRPr="00342C2E">
        <w:rPr>
          <w:rFonts w:asciiTheme="minorEastAsia" w:hAnsiTheme="minorEastAsia" w:hint="eastAsia"/>
          <w:b/>
          <w:sz w:val="24"/>
          <w:szCs w:val="24"/>
        </w:rPr>
        <w:t>学习与研究高等教育理论的意义和方法</w:t>
      </w:r>
    </w:p>
    <w:p w:rsidR="00EC30A1" w:rsidRPr="00342C2E" w:rsidRDefault="00C34F39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理解教育科学的概念</w:t>
      </w:r>
    </w:p>
    <w:p w:rsidR="00EC30A1" w:rsidRPr="00342C2E" w:rsidRDefault="00C34F39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理解高等教育学科学的特点</w:t>
      </w:r>
    </w:p>
    <w:p w:rsidR="00EC30A1" w:rsidRPr="00342C2E" w:rsidRDefault="00C34F39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掌握高等教育学的学习方法</w:t>
      </w:r>
    </w:p>
    <w:p w:rsidR="00EC30A1" w:rsidRPr="00342C2E" w:rsidRDefault="00EC30A1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</w:p>
    <w:p w:rsidR="00EC30A1" w:rsidRPr="00342C2E" w:rsidRDefault="00C34F39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/>
          <w:b/>
          <w:sz w:val="24"/>
          <w:szCs w:val="24"/>
        </w:rPr>
      </w:pPr>
      <w:r w:rsidRPr="00342C2E">
        <w:rPr>
          <w:rFonts w:asciiTheme="minorEastAsia" w:hAnsiTheme="minorEastAsia" w:hint="eastAsia"/>
          <w:b/>
          <w:sz w:val="24"/>
          <w:szCs w:val="24"/>
        </w:rPr>
        <w:t>高等教育的性质与任务</w:t>
      </w:r>
    </w:p>
    <w:p w:rsidR="00EC30A1" w:rsidRPr="00342C2E" w:rsidRDefault="00C34F39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理解高等教育的特征</w:t>
      </w:r>
    </w:p>
    <w:p w:rsidR="00EC30A1" w:rsidRPr="00342C2E" w:rsidRDefault="00C34F39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掌握高等教育的任务</w:t>
      </w:r>
    </w:p>
    <w:p w:rsidR="00EC30A1" w:rsidRPr="00342C2E" w:rsidRDefault="00EC30A1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</w:p>
    <w:p w:rsidR="00EC30A1" w:rsidRPr="00342C2E" w:rsidRDefault="00C34F39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/>
          <w:b/>
          <w:sz w:val="24"/>
          <w:szCs w:val="24"/>
        </w:rPr>
      </w:pPr>
      <w:r w:rsidRPr="00342C2E">
        <w:rPr>
          <w:rFonts w:asciiTheme="minorEastAsia" w:hAnsiTheme="minorEastAsia" w:hint="eastAsia"/>
          <w:b/>
          <w:bCs/>
          <w:sz w:val="24"/>
          <w:szCs w:val="24"/>
        </w:rPr>
        <w:t>高等教育的历史发展</w:t>
      </w:r>
    </w:p>
    <w:p w:rsidR="00EC30A1" w:rsidRPr="00342C2E" w:rsidRDefault="00C34F39">
      <w:pPr>
        <w:pStyle w:val="a6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理解世界古代高等教育的发展历史</w:t>
      </w:r>
    </w:p>
    <w:p w:rsidR="00EC30A1" w:rsidRPr="00342C2E" w:rsidRDefault="00C34F39">
      <w:pPr>
        <w:pStyle w:val="a6"/>
        <w:numPr>
          <w:ilvl w:val="0"/>
          <w:numId w:val="4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理解近代西方高等教育的发展历史</w:t>
      </w:r>
    </w:p>
    <w:p w:rsidR="00EC30A1" w:rsidRPr="00342C2E" w:rsidRDefault="00C34F39">
      <w:pPr>
        <w:pStyle w:val="a6"/>
        <w:numPr>
          <w:ilvl w:val="0"/>
          <w:numId w:val="4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理解近代中国高等教育的发展历史</w:t>
      </w:r>
    </w:p>
    <w:p w:rsidR="00EC30A1" w:rsidRPr="00342C2E" w:rsidRDefault="00EC30A1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</w:p>
    <w:p w:rsidR="00EC30A1" w:rsidRPr="00342C2E" w:rsidRDefault="00C34F39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/>
          <w:b/>
          <w:bCs/>
          <w:sz w:val="24"/>
          <w:szCs w:val="24"/>
        </w:rPr>
      </w:pPr>
      <w:r w:rsidRPr="00342C2E">
        <w:rPr>
          <w:rFonts w:asciiTheme="minorEastAsia" w:hAnsiTheme="minorEastAsia" w:hint="eastAsia"/>
          <w:b/>
          <w:bCs/>
          <w:sz w:val="24"/>
          <w:szCs w:val="24"/>
        </w:rPr>
        <w:t>现代高等教育的发展趋势</w:t>
      </w:r>
    </w:p>
    <w:p w:rsidR="00EC30A1" w:rsidRPr="00342C2E" w:rsidRDefault="00C34F39">
      <w:pPr>
        <w:pStyle w:val="a6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掌握世界高等教育的发展趋势</w:t>
      </w:r>
    </w:p>
    <w:p w:rsidR="00EC30A1" w:rsidRPr="00342C2E" w:rsidRDefault="00C34F39">
      <w:pPr>
        <w:pStyle w:val="a6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掌握中国高等教育现代化的流变</w:t>
      </w:r>
    </w:p>
    <w:p w:rsidR="00EC30A1" w:rsidRPr="00342C2E" w:rsidRDefault="00EC30A1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C30A1" w:rsidRPr="00342C2E" w:rsidRDefault="00C34F39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/>
          <w:b/>
          <w:bCs/>
          <w:sz w:val="24"/>
          <w:szCs w:val="24"/>
        </w:rPr>
      </w:pPr>
      <w:r w:rsidRPr="00342C2E">
        <w:rPr>
          <w:rFonts w:asciiTheme="minorEastAsia" w:hAnsiTheme="minorEastAsia" w:hint="eastAsia"/>
          <w:b/>
          <w:bCs/>
          <w:sz w:val="24"/>
          <w:szCs w:val="24"/>
        </w:rPr>
        <w:t>教育目的</w:t>
      </w:r>
    </w:p>
    <w:p w:rsidR="00EC30A1" w:rsidRPr="00342C2E" w:rsidRDefault="00C34F39">
      <w:pPr>
        <w:pStyle w:val="a6"/>
        <w:numPr>
          <w:ilvl w:val="0"/>
          <w:numId w:val="6"/>
        </w:numPr>
        <w:spacing w:line="360" w:lineRule="auto"/>
        <w:ind w:firstLineChars="0"/>
        <w:jc w:val="left"/>
        <w:rPr>
          <w:rFonts w:asciiTheme="minorEastAsia" w:hAnsiTheme="minorEastAsia"/>
          <w:bCs/>
          <w:sz w:val="24"/>
          <w:szCs w:val="24"/>
        </w:rPr>
      </w:pPr>
      <w:r w:rsidRPr="00342C2E">
        <w:rPr>
          <w:rFonts w:asciiTheme="minorEastAsia" w:hAnsiTheme="minorEastAsia" w:hint="eastAsia"/>
          <w:bCs/>
          <w:sz w:val="24"/>
          <w:szCs w:val="24"/>
        </w:rPr>
        <w:t>理解教育目的的概念</w:t>
      </w:r>
    </w:p>
    <w:p w:rsidR="00EC30A1" w:rsidRPr="00342C2E" w:rsidRDefault="00C34F39">
      <w:pPr>
        <w:pStyle w:val="a6"/>
        <w:numPr>
          <w:ilvl w:val="0"/>
          <w:numId w:val="6"/>
        </w:numPr>
        <w:spacing w:line="360" w:lineRule="auto"/>
        <w:ind w:firstLineChars="0"/>
        <w:jc w:val="left"/>
        <w:rPr>
          <w:rFonts w:asciiTheme="minorEastAsia" w:hAnsiTheme="minorEastAsia"/>
          <w:bCs/>
          <w:sz w:val="24"/>
          <w:szCs w:val="24"/>
        </w:rPr>
      </w:pPr>
      <w:r w:rsidRPr="00342C2E">
        <w:rPr>
          <w:rFonts w:asciiTheme="minorEastAsia" w:hAnsiTheme="minorEastAsia" w:hint="eastAsia"/>
          <w:bCs/>
          <w:sz w:val="24"/>
          <w:szCs w:val="24"/>
        </w:rPr>
        <w:t>掌握制定教育目的的方法</w:t>
      </w:r>
    </w:p>
    <w:p w:rsidR="00EC30A1" w:rsidRPr="00342C2E" w:rsidRDefault="00C34F39">
      <w:pPr>
        <w:pStyle w:val="a6"/>
        <w:numPr>
          <w:ilvl w:val="0"/>
          <w:numId w:val="6"/>
        </w:numPr>
        <w:spacing w:line="360" w:lineRule="auto"/>
        <w:ind w:firstLineChars="0"/>
        <w:jc w:val="left"/>
        <w:rPr>
          <w:rFonts w:asciiTheme="minorEastAsia" w:hAnsiTheme="minorEastAsia"/>
          <w:bCs/>
          <w:sz w:val="24"/>
          <w:szCs w:val="24"/>
        </w:rPr>
      </w:pPr>
      <w:r w:rsidRPr="00342C2E">
        <w:rPr>
          <w:rFonts w:asciiTheme="minorEastAsia" w:hAnsiTheme="minorEastAsia" w:hint="eastAsia"/>
          <w:bCs/>
          <w:sz w:val="24"/>
          <w:szCs w:val="24"/>
        </w:rPr>
        <w:t>掌握中国教育目的的内涵</w:t>
      </w:r>
    </w:p>
    <w:p w:rsidR="00EC30A1" w:rsidRPr="00342C2E" w:rsidRDefault="00EC30A1">
      <w:pPr>
        <w:spacing w:line="360" w:lineRule="auto"/>
        <w:jc w:val="left"/>
        <w:rPr>
          <w:rFonts w:asciiTheme="minorEastAsia" w:hAnsiTheme="minorEastAsia"/>
          <w:bCs/>
          <w:sz w:val="24"/>
          <w:szCs w:val="24"/>
        </w:rPr>
      </w:pPr>
    </w:p>
    <w:p w:rsidR="00EC30A1" w:rsidRPr="00342C2E" w:rsidRDefault="00C34F39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/>
          <w:b/>
          <w:bCs/>
          <w:sz w:val="24"/>
          <w:szCs w:val="24"/>
        </w:rPr>
      </w:pPr>
      <w:r w:rsidRPr="00342C2E">
        <w:rPr>
          <w:rFonts w:asciiTheme="minorEastAsia" w:hAnsiTheme="minorEastAsia" w:hint="eastAsia"/>
          <w:b/>
          <w:bCs/>
          <w:sz w:val="24"/>
          <w:szCs w:val="24"/>
        </w:rPr>
        <w:t>高等教育目标系统的构建</w:t>
      </w:r>
    </w:p>
    <w:p w:rsidR="00EC30A1" w:rsidRPr="00342C2E" w:rsidRDefault="00C34F39">
      <w:pPr>
        <w:pStyle w:val="a6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bCs/>
          <w:sz w:val="24"/>
          <w:szCs w:val="24"/>
        </w:rPr>
      </w:pPr>
      <w:r w:rsidRPr="00342C2E">
        <w:rPr>
          <w:rFonts w:asciiTheme="minorEastAsia" w:hAnsiTheme="minorEastAsia" w:hint="eastAsia"/>
          <w:bCs/>
          <w:sz w:val="24"/>
          <w:szCs w:val="24"/>
        </w:rPr>
        <w:t>理解高等教育目标系统的概念</w:t>
      </w:r>
      <w:r w:rsidRPr="00342C2E">
        <w:rPr>
          <w:rFonts w:asciiTheme="minorEastAsia" w:hAnsiTheme="minorEastAsia"/>
          <w:bCs/>
          <w:sz w:val="24"/>
          <w:szCs w:val="24"/>
        </w:rPr>
        <w:t xml:space="preserve"> </w:t>
      </w:r>
    </w:p>
    <w:p w:rsidR="00EC30A1" w:rsidRPr="00342C2E" w:rsidRDefault="00C34F39">
      <w:pPr>
        <w:pStyle w:val="a6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bCs/>
          <w:sz w:val="24"/>
          <w:szCs w:val="24"/>
        </w:rPr>
      </w:pPr>
      <w:r w:rsidRPr="00342C2E">
        <w:rPr>
          <w:rFonts w:asciiTheme="minorEastAsia" w:hAnsiTheme="minorEastAsia" w:hint="eastAsia"/>
          <w:bCs/>
          <w:sz w:val="24"/>
          <w:szCs w:val="24"/>
        </w:rPr>
        <w:t>理解高级专门人才的内涵</w:t>
      </w:r>
      <w:r w:rsidRPr="00342C2E">
        <w:rPr>
          <w:rFonts w:asciiTheme="minorEastAsia" w:hAnsiTheme="minorEastAsia"/>
          <w:bCs/>
          <w:sz w:val="24"/>
          <w:szCs w:val="24"/>
        </w:rPr>
        <w:t xml:space="preserve"> </w:t>
      </w:r>
    </w:p>
    <w:p w:rsidR="00EC30A1" w:rsidRPr="00342C2E" w:rsidRDefault="00C34F39">
      <w:pPr>
        <w:pStyle w:val="a6"/>
        <w:numPr>
          <w:ilvl w:val="0"/>
          <w:numId w:val="7"/>
        </w:numPr>
        <w:spacing w:line="360" w:lineRule="auto"/>
        <w:ind w:firstLineChars="0"/>
        <w:jc w:val="left"/>
        <w:rPr>
          <w:rFonts w:asciiTheme="minorEastAsia" w:hAnsiTheme="minorEastAsia"/>
          <w:bCs/>
          <w:sz w:val="24"/>
          <w:szCs w:val="24"/>
        </w:rPr>
      </w:pPr>
      <w:r w:rsidRPr="00342C2E">
        <w:rPr>
          <w:rFonts w:asciiTheme="minorEastAsia" w:hAnsiTheme="minorEastAsia" w:hint="eastAsia"/>
          <w:bCs/>
          <w:sz w:val="24"/>
          <w:szCs w:val="24"/>
        </w:rPr>
        <w:t>掌握高等教育目标系统要素的内涵</w:t>
      </w:r>
    </w:p>
    <w:p w:rsidR="00EC30A1" w:rsidRPr="00342C2E" w:rsidRDefault="00C34F39">
      <w:pPr>
        <w:pStyle w:val="a6"/>
        <w:numPr>
          <w:ilvl w:val="0"/>
          <w:numId w:val="7"/>
        </w:numPr>
        <w:spacing w:line="360" w:lineRule="auto"/>
        <w:ind w:firstLineChars="0"/>
        <w:jc w:val="left"/>
        <w:rPr>
          <w:rFonts w:asciiTheme="minorEastAsia" w:hAnsiTheme="minorEastAsia"/>
          <w:bCs/>
          <w:sz w:val="24"/>
          <w:szCs w:val="24"/>
        </w:rPr>
      </w:pPr>
      <w:r w:rsidRPr="00342C2E">
        <w:rPr>
          <w:rFonts w:asciiTheme="minorEastAsia" w:hAnsiTheme="minorEastAsia" w:hint="eastAsia"/>
          <w:bCs/>
          <w:sz w:val="24"/>
          <w:szCs w:val="24"/>
        </w:rPr>
        <w:lastRenderedPageBreak/>
        <w:t>理解高等教育目标系统的整体框架</w:t>
      </w:r>
    </w:p>
    <w:p w:rsidR="00EC30A1" w:rsidRPr="00342C2E" w:rsidRDefault="00EC30A1">
      <w:pPr>
        <w:spacing w:line="360" w:lineRule="auto"/>
        <w:jc w:val="left"/>
        <w:rPr>
          <w:rFonts w:asciiTheme="minorEastAsia" w:hAnsiTheme="minorEastAsia"/>
          <w:bCs/>
          <w:sz w:val="24"/>
          <w:szCs w:val="24"/>
        </w:rPr>
      </w:pPr>
    </w:p>
    <w:p w:rsidR="00EC30A1" w:rsidRPr="00342C2E" w:rsidRDefault="00C34F39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/>
          <w:b/>
          <w:bCs/>
          <w:sz w:val="24"/>
          <w:szCs w:val="24"/>
        </w:rPr>
      </w:pPr>
      <w:r w:rsidRPr="00342C2E">
        <w:rPr>
          <w:rFonts w:asciiTheme="minorEastAsia" w:hAnsiTheme="minorEastAsia" w:hint="eastAsia"/>
          <w:b/>
          <w:bCs/>
          <w:sz w:val="24"/>
          <w:szCs w:val="24"/>
        </w:rPr>
        <w:t>高等教育的基本结构</w:t>
      </w:r>
    </w:p>
    <w:p w:rsidR="00EC30A1" w:rsidRPr="00342C2E" w:rsidRDefault="00C34F39">
      <w:pPr>
        <w:pStyle w:val="a6"/>
        <w:numPr>
          <w:ilvl w:val="0"/>
          <w:numId w:val="8"/>
        </w:numPr>
        <w:spacing w:line="360" w:lineRule="auto"/>
        <w:ind w:firstLineChars="0"/>
        <w:jc w:val="left"/>
        <w:rPr>
          <w:rFonts w:asciiTheme="minorEastAsia" w:hAnsiTheme="minorEastAsia"/>
          <w:bCs/>
          <w:sz w:val="24"/>
          <w:szCs w:val="24"/>
        </w:rPr>
      </w:pPr>
      <w:r w:rsidRPr="00342C2E">
        <w:rPr>
          <w:rFonts w:asciiTheme="minorEastAsia" w:hAnsiTheme="minorEastAsia" w:hint="eastAsia"/>
          <w:bCs/>
          <w:sz w:val="24"/>
          <w:szCs w:val="24"/>
        </w:rPr>
        <w:t>理解高等教育结构的概念</w:t>
      </w:r>
    </w:p>
    <w:p w:rsidR="00EC30A1" w:rsidRPr="00342C2E" w:rsidRDefault="00C34F39">
      <w:pPr>
        <w:pStyle w:val="a6"/>
        <w:numPr>
          <w:ilvl w:val="0"/>
          <w:numId w:val="8"/>
        </w:numPr>
        <w:spacing w:line="360" w:lineRule="auto"/>
        <w:ind w:firstLineChars="0"/>
        <w:jc w:val="left"/>
        <w:rPr>
          <w:rFonts w:asciiTheme="minorEastAsia" w:hAnsiTheme="minorEastAsia"/>
          <w:bCs/>
          <w:sz w:val="24"/>
          <w:szCs w:val="24"/>
        </w:rPr>
      </w:pPr>
      <w:r w:rsidRPr="00342C2E">
        <w:rPr>
          <w:rFonts w:asciiTheme="minorEastAsia" w:hAnsiTheme="minorEastAsia" w:hint="eastAsia"/>
          <w:bCs/>
          <w:sz w:val="24"/>
          <w:szCs w:val="24"/>
        </w:rPr>
        <w:t>掌握高等学历教育、非学历教育，普通高等教育、高等职业教育等概念的区别与联系</w:t>
      </w:r>
    </w:p>
    <w:p w:rsidR="00EC30A1" w:rsidRPr="00342C2E" w:rsidRDefault="00C34F39">
      <w:pPr>
        <w:pStyle w:val="a6"/>
        <w:numPr>
          <w:ilvl w:val="0"/>
          <w:numId w:val="8"/>
        </w:numPr>
        <w:spacing w:line="360" w:lineRule="auto"/>
        <w:ind w:firstLineChars="0"/>
        <w:jc w:val="left"/>
        <w:rPr>
          <w:rFonts w:asciiTheme="minorEastAsia" w:hAnsiTheme="minorEastAsia"/>
          <w:bCs/>
          <w:sz w:val="24"/>
          <w:szCs w:val="24"/>
        </w:rPr>
      </w:pPr>
      <w:r w:rsidRPr="00342C2E">
        <w:rPr>
          <w:rFonts w:asciiTheme="minorEastAsia" w:hAnsiTheme="minorEastAsia" w:hint="eastAsia"/>
          <w:bCs/>
          <w:sz w:val="24"/>
          <w:szCs w:val="24"/>
        </w:rPr>
        <w:t>理解高等教育的层次结构</w:t>
      </w:r>
    </w:p>
    <w:p w:rsidR="00EC30A1" w:rsidRPr="00342C2E" w:rsidRDefault="00C34F39">
      <w:pPr>
        <w:pStyle w:val="a6"/>
        <w:numPr>
          <w:ilvl w:val="0"/>
          <w:numId w:val="8"/>
        </w:numPr>
        <w:spacing w:line="360" w:lineRule="auto"/>
        <w:ind w:firstLineChars="0"/>
        <w:jc w:val="left"/>
        <w:rPr>
          <w:rFonts w:asciiTheme="minorEastAsia" w:hAnsiTheme="minorEastAsia"/>
          <w:bCs/>
          <w:sz w:val="24"/>
          <w:szCs w:val="24"/>
        </w:rPr>
      </w:pPr>
      <w:r w:rsidRPr="00342C2E">
        <w:rPr>
          <w:rFonts w:asciiTheme="minorEastAsia" w:hAnsiTheme="minorEastAsia" w:hint="eastAsia"/>
          <w:bCs/>
          <w:sz w:val="24"/>
          <w:szCs w:val="24"/>
        </w:rPr>
        <w:t>理解高等教育的科类专业结构</w:t>
      </w:r>
    </w:p>
    <w:p w:rsidR="00EC30A1" w:rsidRPr="00342C2E" w:rsidRDefault="00EC30A1">
      <w:pPr>
        <w:spacing w:line="360" w:lineRule="auto"/>
        <w:jc w:val="left"/>
        <w:rPr>
          <w:rFonts w:asciiTheme="minorEastAsia" w:hAnsiTheme="minorEastAsia"/>
          <w:bCs/>
          <w:sz w:val="24"/>
          <w:szCs w:val="24"/>
        </w:rPr>
      </w:pPr>
    </w:p>
    <w:p w:rsidR="00EC30A1" w:rsidRPr="00342C2E" w:rsidRDefault="00C34F39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/>
          <w:b/>
          <w:bCs/>
          <w:sz w:val="24"/>
          <w:szCs w:val="24"/>
        </w:rPr>
      </w:pPr>
      <w:r w:rsidRPr="00342C2E">
        <w:rPr>
          <w:rFonts w:asciiTheme="minorEastAsia" w:hAnsiTheme="minorEastAsia" w:hint="eastAsia"/>
          <w:b/>
          <w:bCs/>
          <w:sz w:val="24"/>
          <w:szCs w:val="24"/>
        </w:rPr>
        <w:t>现代大学制度建设</w:t>
      </w:r>
    </w:p>
    <w:p w:rsidR="00EC30A1" w:rsidRPr="00342C2E" w:rsidRDefault="00C34F39">
      <w:pPr>
        <w:pStyle w:val="a6"/>
        <w:numPr>
          <w:ilvl w:val="0"/>
          <w:numId w:val="9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理解现代大学制度的内涵</w:t>
      </w:r>
    </w:p>
    <w:p w:rsidR="00EC30A1" w:rsidRPr="00342C2E" w:rsidRDefault="00C34F39">
      <w:pPr>
        <w:pStyle w:val="a6"/>
        <w:numPr>
          <w:ilvl w:val="0"/>
          <w:numId w:val="9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理解现代大学制度建设的路径</w:t>
      </w:r>
    </w:p>
    <w:p w:rsidR="00EC30A1" w:rsidRPr="00342C2E" w:rsidRDefault="00EC30A1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C30A1" w:rsidRPr="00342C2E" w:rsidRDefault="00C34F39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/>
          <w:b/>
          <w:bCs/>
          <w:sz w:val="24"/>
          <w:szCs w:val="24"/>
        </w:rPr>
      </w:pPr>
      <w:r w:rsidRPr="00342C2E">
        <w:rPr>
          <w:rFonts w:asciiTheme="minorEastAsia" w:hAnsiTheme="minorEastAsia" w:hint="eastAsia"/>
          <w:b/>
          <w:bCs/>
          <w:sz w:val="24"/>
          <w:szCs w:val="24"/>
        </w:rPr>
        <w:t>大学的学术追求与科学研究</w:t>
      </w:r>
    </w:p>
    <w:p w:rsidR="00EC30A1" w:rsidRPr="00342C2E" w:rsidRDefault="00C34F39">
      <w:pPr>
        <w:pStyle w:val="a6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理解大学学术追求的本质</w:t>
      </w:r>
    </w:p>
    <w:p w:rsidR="00EC30A1" w:rsidRPr="00342C2E" w:rsidRDefault="00C34F39">
      <w:pPr>
        <w:pStyle w:val="a6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掌握大学科学研究的原则与方法</w:t>
      </w:r>
    </w:p>
    <w:p w:rsidR="00EC30A1" w:rsidRPr="00342C2E" w:rsidRDefault="00C34F39">
      <w:pPr>
        <w:pStyle w:val="a6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掌握正确处理教学与科研关系的方法</w:t>
      </w:r>
    </w:p>
    <w:p w:rsidR="00EC30A1" w:rsidRPr="00342C2E" w:rsidRDefault="00EC30A1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C30A1" w:rsidRPr="00342C2E" w:rsidRDefault="00C34F39">
      <w:pPr>
        <w:pStyle w:val="a6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342C2E">
        <w:rPr>
          <w:rFonts w:asciiTheme="minorEastAsia" w:hAnsiTheme="minorEastAsia" w:hint="eastAsia"/>
          <w:b/>
          <w:sz w:val="24"/>
          <w:szCs w:val="24"/>
        </w:rPr>
        <w:t>大学教学的特点与教学的整体改革</w:t>
      </w:r>
    </w:p>
    <w:p w:rsidR="00EC30A1" w:rsidRPr="00342C2E" w:rsidRDefault="00C34F39">
      <w:pPr>
        <w:pStyle w:val="a6"/>
        <w:numPr>
          <w:ilvl w:val="0"/>
          <w:numId w:val="1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理解大学教学与教学过程的内涵</w:t>
      </w:r>
    </w:p>
    <w:p w:rsidR="00EC30A1" w:rsidRPr="00342C2E" w:rsidRDefault="00C34F39">
      <w:pPr>
        <w:pStyle w:val="a6"/>
        <w:numPr>
          <w:ilvl w:val="0"/>
          <w:numId w:val="1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掌握大学教学过程的特点</w:t>
      </w:r>
    </w:p>
    <w:p w:rsidR="00EC30A1" w:rsidRPr="00342C2E" w:rsidRDefault="00C34F39">
      <w:pPr>
        <w:pStyle w:val="a6"/>
        <w:numPr>
          <w:ilvl w:val="0"/>
          <w:numId w:val="1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理解大学教学整体改革的目标与策略</w:t>
      </w:r>
    </w:p>
    <w:p w:rsidR="00EC30A1" w:rsidRPr="00342C2E" w:rsidRDefault="00EC30A1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C30A1" w:rsidRPr="00342C2E" w:rsidRDefault="00C34F39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342C2E">
        <w:rPr>
          <w:rFonts w:asciiTheme="minorEastAsia" w:hAnsiTheme="minorEastAsia" w:hint="eastAsia"/>
          <w:b/>
          <w:sz w:val="24"/>
          <w:szCs w:val="24"/>
        </w:rPr>
        <w:t>第十一章 大学教师与学生在教学中的地位作用及其相互关系</w:t>
      </w:r>
    </w:p>
    <w:p w:rsidR="00EC30A1" w:rsidRPr="00342C2E" w:rsidRDefault="00C34F39">
      <w:pPr>
        <w:pStyle w:val="a6"/>
        <w:numPr>
          <w:ilvl w:val="0"/>
          <w:numId w:val="12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理解大学教师在教学中的角色定位</w:t>
      </w:r>
    </w:p>
    <w:p w:rsidR="00EC30A1" w:rsidRPr="00342C2E" w:rsidRDefault="00C34F39">
      <w:pPr>
        <w:pStyle w:val="a6"/>
        <w:numPr>
          <w:ilvl w:val="0"/>
          <w:numId w:val="12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掌握处理大学师生关系的基本策略</w:t>
      </w:r>
    </w:p>
    <w:p w:rsidR="00EC30A1" w:rsidRPr="00342C2E" w:rsidRDefault="00EC30A1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C30A1" w:rsidRPr="00342C2E" w:rsidRDefault="00C34F39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342C2E">
        <w:rPr>
          <w:rFonts w:asciiTheme="minorEastAsia" w:hAnsiTheme="minorEastAsia" w:hint="eastAsia"/>
          <w:b/>
          <w:sz w:val="24"/>
          <w:szCs w:val="24"/>
        </w:rPr>
        <w:t>第十二章  大学课程结构的优化与教学内容的更新</w:t>
      </w:r>
    </w:p>
    <w:p w:rsidR="00EC30A1" w:rsidRPr="00342C2E" w:rsidRDefault="00C34F39">
      <w:pPr>
        <w:pStyle w:val="a6"/>
        <w:numPr>
          <w:ilvl w:val="0"/>
          <w:numId w:val="13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理解课程的内涵</w:t>
      </w:r>
    </w:p>
    <w:p w:rsidR="00EC30A1" w:rsidRPr="00342C2E" w:rsidRDefault="00C34F39">
      <w:pPr>
        <w:pStyle w:val="a6"/>
        <w:numPr>
          <w:ilvl w:val="0"/>
          <w:numId w:val="13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lastRenderedPageBreak/>
        <w:t>掌握课程优化的方法</w:t>
      </w:r>
    </w:p>
    <w:p w:rsidR="00EC30A1" w:rsidRPr="00342C2E" w:rsidRDefault="00C34F39">
      <w:pPr>
        <w:pStyle w:val="a6"/>
        <w:numPr>
          <w:ilvl w:val="0"/>
          <w:numId w:val="13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掌握大学教学内容更新的方法</w:t>
      </w:r>
    </w:p>
    <w:p w:rsidR="00EC30A1" w:rsidRPr="00342C2E" w:rsidRDefault="00C34F39">
      <w:pPr>
        <w:spacing w:line="360" w:lineRule="auto"/>
        <w:rPr>
          <w:rFonts w:asciiTheme="minorEastAsia" w:hAnsiTheme="minorEastAsia"/>
          <w:b/>
          <w:bCs/>
          <w:sz w:val="24"/>
          <w:szCs w:val="24"/>
        </w:rPr>
      </w:pPr>
      <w:r w:rsidRPr="00342C2E">
        <w:rPr>
          <w:rFonts w:asciiTheme="minorEastAsia" w:hAnsiTheme="minorEastAsia" w:hint="eastAsia"/>
          <w:b/>
          <w:bCs/>
          <w:sz w:val="24"/>
          <w:szCs w:val="24"/>
        </w:rPr>
        <w:t>第十三章  大学教学方法的运用</w:t>
      </w:r>
    </w:p>
    <w:p w:rsidR="00EC30A1" w:rsidRPr="00342C2E" w:rsidRDefault="00C34F39">
      <w:pPr>
        <w:pStyle w:val="a6"/>
        <w:numPr>
          <w:ilvl w:val="0"/>
          <w:numId w:val="1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理解讲授法、自学法、实验法等概念</w:t>
      </w:r>
    </w:p>
    <w:p w:rsidR="00EC30A1" w:rsidRPr="00342C2E" w:rsidRDefault="00C34F39">
      <w:pPr>
        <w:pStyle w:val="a6"/>
        <w:numPr>
          <w:ilvl w:val="0"/>
          <w:numId w:val="1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掌握讲授法、自学法、实验法等教学方法</w:t>
      </w:r>
    </w:p>
    <w:p w:rsidR="00EC30A1" w:rsidRPr="00342C2E" w:rsidRDefault="00C34F39">
      <w:pPr>
        <w:pStyle w:val="a6"/>
        <w:numPr>
          <w:ilvl w:val="0"/>
          <w:numId w:val="1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掌握大学教学方法的选择与运用</w:t>
      </w:r>
    </w:p>
    <w:p w:rsidR="00EC30A1" w:rsidRPr="00342C2E" w:rsidRDefault="00EC30A1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C30A1" w:rsidRPr="00342C2E" w:rsidRDefault="00C34F3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b/>
          <w:bCs/>
          <w:sz w:val="24"/>
          <w:szCs w:val="24"/>
        </w:rPr>
        <w:t>第十四章  现代教育技术在教学中的应用</w:t>
      </w:r>
    </w:p>
    <w:p w:rsidR="00EC30A1" w:rsidRPr="00342C2E" w:rsidRDefault="00C34F39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理解现代教育技术的内涵</w:t>
      </w:r>
    </w:p>
    <w:p w:rsidR="00EC30A1" w:rsidRPr="00342C2E" w:rsidRDefault="00C34F39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掌握现代教育技术的应用</w:t>
      </w:r>
      <w:r w:rsidRPr="00342C2E">
        <w:rPr>
          <w:rFonts w:asciiTheme="minorEastAsia" w:hAnsiTheme="minorEastAsia"/>
          <w:sz w:val="24"/>
          <w:szCs w:val="24"/>
        </w:rPr>
        <w:t xml:space="preserve"> </w:t>
      </w:r>
    </w:p>
    <w:p w:rsidR="00EC30A1" w:rsidRPr="00342C2E" w:rsidRDefault="00C34F39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理解现代教育技术发展给大学教学带来的挑战与机遇</w:t>
      </w:r>
    </w:p>
    <w:p w:rsidR="00EC30A1" w:rsidRPr="00342C2E" w:rsidRDefault="00EC30A1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C30A1" w:rsidRPr="00342C2E" w:rsidRDefault="00C34F3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b/>
          <w:bCs/>
          <w:sz w:val="24"/>
          <w:szCs w:val="24"/>
        </w:rPr>
        <w:t>第十五章  高等职业院校教学的特点</w:t>
      </w:r>
    </w:p>
    <w:p w:rsidR="00EC30A1" w:rsidRPr="00342C2E" w:rsidRDefault="00C34F39">
      <w:pPr>
        <w:pStyle w:val="a6"/>
        <w:numPr>
          <w:ilvl w:val="0"/>
          <w:numId w:val="16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理解高等职业教育的内涵</w:t>
      </w:r>
    </w:p>
    <w:p w:rsidR="00EC30A1" w:rsidRPr="00342C2E" w:rsidRDefault="00C34F39">
      <w:pPr>
        <w:pStyle w:val="a6"/>
        <w:numPr>
          <w:ilvl w:val="0"/>
          <w:numId w:val="16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掌握高等职业院校教学的特点</w:t>
      </w:r>
    </w:p>
    <w:p w:rsidR="00EC30A1" w:rsidRPr="00342C2E" w:rsidRDefault="00EC30A1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C30A1" w:rsidRPr="00342C2E" w:rsidRDefault="00C34F3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b/>
          <w:bCs/>
          <w:sz w:val="24"/>
          <w:szCs w:val="24"/>
        </w:rPr>
        <w:t>第十六章 高等教育质量管理与教育评价</w:t>
      </w:r>
    </w:p>
    <w:p w:rsidR="00EC30A1" w:rsidRPr="00342C2E" w:rsidRDefault="00C34F39">
      <w:pPr>
        <w:pStyle w:val="a6"/>
        <w:numPr>
          <w:ilvl w:val="0"/>
          <w:numId w:val="1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理解高等教育质量管理的内涵</w:t>
      </w:r>
    </w:p>
    <w:p w:rsidR="00EC30A1" w:rsidRPr="00342C2E" w:rsidRDefault="00C34F39">
      <w:pPr>
        <w:pStyle w:val="a6"/>
        <w:numPr>
          <w:ilvl w:val="0"/>
          <w:numId w:val="1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掌握高等学校教学评价的主要方式</w:t>
      </w:r>
    </w:p>
    <w:p w:rsidR="00EC30A1" w:rsidRPr="00342C2E" w:rsidRDefault="00C34F39">
      <w:pPr>
        <w:pStyle w:val="a6"/>
        <w:numPr>
          <w:ilvl w:val="0"/>
          <w:numId w:val="1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掌握高等教育质量评价的几种主要模式</w:t>
      </w:r>
    </w:p>
    <w:p w:rsidR="00EC30A1" w:rsidRPr="00342C2E" w:rsidRDefault="00EC30A1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C30A1" w:rsidRPr="00342C2E" w:rsidRDefault="00C34F3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b/>
          <w:bCs/>
          <w:sz w:val="24"/>
          <w:szCs w:val="24"/>
        </w:rPr>
        <w:t>第十七章  高等教育模式的变革与创新</w:t>
      </w:r>
    </w:p>
    <w:p w:rsidR="00EC30A1" w:rsidRPr="00342C2E" w:rsidRDefault="00C34F39">
      <w:pPr>
        <w:pStyle w:val="a6"/>
        <w:numPr>
          <w:ilvl w:val="0"/>
          <w:numId w:val="1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理解教育模式的概念</w:t>
      </w:r>
    </w:p>
    <w:p w:rsidR="00EC30A1" w:rsidRPr="00342C2E" w:rsidRDefault="00C34F39">
      <w:pPr>
        <w:pStyle w:val="a6"/>
        <w:numPr>
          <w:ilvl w:val="0"/>
          <w:numId w:val="1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掌握教育模式的生成机制</w:t>
      </w:r>
    </w:p>
    <w:p w:rsidR="00EC30A1" w:rsidRPr="00342C2E" w:rsidRDefault="00C34F39">
      <w:pPr>
        <w:pStyle w:val="a6"/>
        <w:numPr>
          <w:ilvl w:val="0"/>
          <w:numId w:val="1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2C2E">
        <w:rPr>
          <w:rFonts w:asciiTheme="minorEastAsia" w:hAnsiTheme="minorEastAsia" w:hint="eastAsia"/>
          <w:sz w:val="24"/>
          <w:szCs w:val="24"/>
        </w:rPr>
        <w:t>理解我国高等教育模式的变革</w:t>
      </w:r>
    </w:p>
    <w:sectPr w:rsidR="00EC30A1" w:rsidRPr="00342C2E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F4D" w:rsidRDefault="00F80F4D">
      <w:r>
        <w:separator/>
      </w:r>
    </w:p>
  </w:endnote>
  <w:endnote w:type="continuationSeparator" w:id="0">
    <w:p w:rsidR="00F80F4D" w:rsidRDefault="00F80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71311"/>
    </w:sdtPr>
    <w:sdtEndPr/>
    <w:sdtContent>
      <w:p w:rsidR="00EC30A1" w:rsidRDefault="00C34F3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468A" w:rsidRPr="007D468A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EC30A1" w:rsidRDefault="00EC30A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F4D" w:rsidRDefault="00F80F4D">
      <w:r>
        <w:separator/>
      </w:r>
    </w:p>
  </w:footnote>
  <w:footnote w:type="continuationSeparator" w:id="0">
    <w:p w:rsidR="00F80F4D" w:rsidRDefault="00F80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F5C3D"/>
    <w:multiLevelType w:val="multilevel"/>
    <w:tmpl w:val="02CF5C3D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1" w15:restartNumberingAfterBreak="0">
    <w:nsid w:val="03F451B1"/>
    <w:multiLevelType w:val="multilevel"/>
    <w:tmpl w:val="03F451B1"/>
    <w:lvl w:ilvl="0">
      <w:start w:val="1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1D0E42"/>
    <w:multiLevelType w:val="multilevel"/>
    <w:tmpl w:val="071D0E42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3" w15:restartNumberingAfterBreak="0">
    <w:nsid w:val="125748E2"/>
    <w:multiLevelType w:val="multilevel"/>
    <w:tmpl w:val="125748E2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4" w15:restartNumberingAfterBreak="0">
    <w:nsid w:val="13375784"/>
    <w:multiLevelType w:val="multilevel"/>
    <w:tmpl w:val="13375784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13FE26BE"/>
    <w:multiLevelType w:val="multilevel"/>
    <w:tmpl w:val="13FE26BE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15BB5576"/>
    <w:multiLevelType w:val="multilevel"/>
    <w:tmpl w:val="15BB5576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7" w15:restartNumberingAfterBreak="0">
    <w:nsid w:val="2CC708C1"/>
    <w:multiLevelType w:val="multilevel"/>
    <w:tmpl w:val="2CC708C1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8" w15:restartNumberingAfterBreak="0">
    <w:nsid w:val="3FFD7CE4"/>
    <w:multiLevelType w:val="multilevel"/>
    <w:tmpl w:val="3FFD7CE4"/>
    <w:lvl w:ilvl="0">
      <w:start w:val="1"/>
      <w:numFmt w:val="decimal"/>
      <w:lvlText w:val="%1."/>
      <w:lvlJc w:val="left"/>
      <w:pPr>
        <w:ind w:left="765" w:hanging="360"/>
      </w:pPr>
      <w:rPr>
        <w:rFonts w:asciiTheme="minorHAnsi" w:eastAsiaTheme="minorEastAsia" w:hAnsiTheme="minorHAnsi" w:cstheme="minorBidi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9" w15:restartNumberingAfterBreak="0">
    <w:nsid w:val="474B4800"/>
    <w:multiLevelType w:val="multilevel"/>
    <w:tmpl w:val="474B4800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10" w15:restartNumberingAfterBreak="0">
    <w:nsid w:val="491A39B0"/>
    <w:multiLevelType w:val="multilevel"/>
    <w:tmpl w:val="491A39B0"/>
    <w:lvl w:ilvl="0">
      <w:start w:val="1"/>
      <w:numFmt w:val="decimal"/>
      <w:lvlText w:val="%1."/>
      <w:lvlJc w:val="left"/>
      <w:pPr>
        <w:ind w:left="765" w:hanging="360"/>
      </w:pPr>
      <w:rPr>
        <w:rFonts w:asciiTheme="minorHAnsi" w:eastAsiaTheme="minorEastAsia" w:hAnsiTheme="minorHAnsi" w:cstheme="minorBidi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11" w15:restartNumberingAfterBreak="0">
    <w:nsid w:val="53E12EE5"/>
    <w:multiLevelType w:val="multilevel"/>
    <w:tmpl w:val="53E12EE5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12" w15:restartNumberingAfterBreak="0">
    <w:nsid w:val="5CB42801"/>
    <w:multiLevelType w:val="multilevel"/>
    <w:tmpl w:val="5CB42801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13" w15:restartNumberingAfterBreak="0">
    <w:nsid w:val="6E5A3575"/>
    <w:multiLevelType w:val="multilevel"/>
    <w:tmpl w:val="6E5A3575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14" w15:restartNumberingAfterBreak="0">
    <w:nsid w:val="755C23E2"/>
    <w:multiLevelType w:val="multilevel"/>
    <w:tmpl w:val="755C23E2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15" w15:restartNumberingAfterBreak="0">
    <w:nsid w:val="78EF4B12"/>
    <w:multiLevelType w:val="multilevel"/>
    <w:tmpl w:val="78EF4B12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16" w15:restartNumberingAfterBreak="0">
    <w:nsid w:val="7E596513"/>
    <w:multiLevelType w:val="multilevel"/>
    <w:tmpl w:val="7E596513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17" w15:restartNumberingAfterBreak="0">
    <w:nsid w:val="7E817647"/>
    <w:multiLevelType w:val="multilevel"/>
    <w:tmpl w:val="7E817647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10"/>
  </w:num>
  <w:num w:numId="5">
    <w:abstractNumId w:val="4"/>
  </w:num>
  <w:num w:numId="6">
    <w:abstractNumId w:val="13"/>
  </w:num>
  <w:num w:numId="7">
    <w:abstractNumId w:val="8"/>
  </w:num>
  <w:num w:numId="8">
    <w:abstractNumId w:val="17"/>
  </w:num>
  <w:num w:numId="9">
    <w:abstractNumId w:val="11"/>
  </w:num>
  <w:num w:numId="10">
    <w:abstractNumId w:val="15"/>
  </w:num>
  <w:num w:numId="11">
    <w:abstractNumId w:val="16"/>
  </w:num>
  <w:num w:numId="12">
    <w:abstractNumId w:val="9"/>
  </w:num>
  <w:num w:numId="13">
    <w:abstractNumId w:val="0"/>
  </w:num>
  <w:num w:numId="14">
    <w:abstractNumId w:val="2"/>
  </w:num>
  <w:num w:numId="15">
    <w:abstractNumId w:val="12"/>
  </w:num>
  <w:num w:numId="16">
    <w:abstractNumId w:val="14"/>
  </w:num>
  <w:num w:numId="17">
    <w:abstractNumId w:val="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E286F"/>
    <w:rsid w:val="00180AA4"/>
    <w:rsid w:val="001E286F"/>
    <w:rsid w:val="001F0E82"/>
    <w:rsid w:val="00333883"/>
    <w:rsid w:val="00342C2E"/>
    <w:rsid w:val="00346AD0"/>
    <w:rsid w:val="004C607A"/>
    <w:rsid w:val="005917B7"/>
    <w:rsid w:val="007B6DF3"/>
    <w:rsid w:val="007D468A"/>
    <w:rsid w:val="00975CBF"/>
    <w:rsid w:val="00C34F39"/>
    <w:rsid w:val="00CA26C4"/>
    <w:rsid w:val="00CB43CD"/>
    <w:rsid w:val="00EC30A1"/>
    <w:rsid w:val="00F656CE"/>
    <w:rsid w:val="00F80F4D"/>
    <w:rsid w:val="088C12C9"/>
    <w:rsid w:val="0CDD102C"/>
    <w:rsid w:val="0F6A7AA3"/>
    <w:rsid w:val="133D50EB"/>
    <w:rsid w:val="14EA2777"/>
    <w:rsid w:val="1A495762"/>
    <w:rsid w:val="1B60300C"/>
    <w:rsid w:val="1F036499"/>
    <w:rsid w:val="1F2F1BF6"/>
    <w:rsid w:val="270C06FA"/>
    <w:rsid w:val="28A43E59"/>
    <w:rsid w:val="29651CBA"/>
    <w:rsid w:val="2DB91AD0"/>
    <w:rsid w:val="346110DA"/>
    <w:rsid w:val="3A662742"/>
    <w:rsid w:val="3A7A37B2"/>
    <w:rsid w:val="3AEC5F95"/>
    <w:rsid w:val="3B0B3935"/>
    <w:rsid w:val="41163C8D"/>
    <w:rsid w:val="441336E1"/>
    <w:rsid w:val="464F75C2"/>
    <w:rsid w:val="46BB3016"/>
    <w:rsid w:val="49756A75"/>
    <w:rsid w:val="4B334E37"/>
    <w:rsid w:val="4CA669BA"/>
    <w:rsid w:val="52742B75"/>
    <w:rsid w:val="57A4340C"/>
    <w:rsid w:val="5B3F30F1"/>
    <w:rsid w:val="5DD80F06"/>
    <w:rsid w:val="63BA621C"/>
    <w:rsid w:val="6A1164AB"/>
    <w:rsid w:val="6AF44EE8"/>
    <w:rsid w:val="6CE065A6"/>
    <w:rsid w:val="70076891"/>
    <w:rsid w:val="7461209B"/>
    <w:rsid w:val="766F6188"/>
    <w:rsid w:val="769B222E"/>
    <w:rsid w:val="7B19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5AB8390-FDDB-4293-827A-42AFA4D04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146</Words>
  <Characters>835</Characters>
  <Application>Microsoft Office Word</Application>
  <DocSecurity>0</DocSecurity>
  <Lines>6</Lines>
  <Paragraphs>1</Paragraphs>
  <ScaleCrop>false</ScaleCrop>
  <Company>Sky123.Org</Company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Administrator</cp:lastModifiedBy>
  <cp:revision>9</cp:revision>
  <dcterms:created xsi:type="dcterms:W3CDTF">2016-06-20T02:48:00Z</dcterms:created>
  <dcterms:modified xsi:type="dcterms:W3CDTF">2020-07-13T01:52:00Z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